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D8F4" w14:textId="77777777" w:rsidR="00193640" w:rsidRDefault="00DA6E02" w:rsidP="00193640">
      <w:pPr>
        <w:pStyle w:val="Defaul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EB430E" wp14:editId="2668D1F5">
            <wp:simplePos x="0" y="0"/>
            <wp:positionH relativeFrom="column">
              <wp:posOffset>-108487</wp:posOffset>
            </wp:positionH>
            <wp:positionV relativeFrom="paragraph">
              <wp:posOffset>244</wp:posOffset>
            </wp:positionV>
            <wp:extent cx="1594338" cy="1059543"/>
            <wp:effectExtent l="0" t="0" r="6350" b="7620"/>
            <wp:wrapThrough wrapText="bothSides">
              <wp:wrapPolygon edited="0">
                <wp:start x="0" y="0"/>
                <wp:lineTo x="0" y="21367"/>
                <wp:lineTo x="21428" y="21367"/>
                <wp:lineTo x="21428" y="0"/>
                <wp:lineTo x="0" y="0"/>
              </wp:wrapPolygon>
            </wp:wrapThrough>
            <wp:docPr id="1" name="Grafik 1" descr="Bildergebnis für ftz lensah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ftz lensah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338" cy="105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F3C">
        <w:t xml:space="preserve"> </w:t>
      </w:r>
      <w:r w:rsidR="005A04B7">
        <w:tab/>
      </w:r>
      <w:r w:rsidR="005A04B7">
        <w:tab/>
      </w:r>
      <w:r w:rsidR="005A04B7">
        <w:tab/>
      </w:r>
      <w:r w:rsidR="005A04B7">
        <w:tab/>
      </w:r>
    </w:p>
    <w:p w14:paraId="218EFF5B" w14:textId="77777777" w:rsidR="003E6F47" w:rsidRDefault="003E6F47" w:rsidP="00193640">
      <w:pPr>
        <w:pStyle w:val="Default"/>
      </w:pPr>
    </w:p>
    <w:p w14:paraId="1EA426B7" w14:textId="77777777" w:rsidR="002524CA" w:rsidRDefault="00193640" w:rsidP="00DE24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Kreisfeuerwehrverband Ostholstein </w:t>
      </w:r>
    </w:p>
    <w:p w14:paraId="06BBDCC4" w14:textId="7010FB14" w:rsidR="002524CA" w:rsidRDefault="00193640" w:rsidP="00DE24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Fachbereich </w:t>
      </w:r>
      <w:r w:rsidR="00DE24F9">
        <w:rPr>
          <w:b/>
          <w:bCs/>
          <w:sz w:val="23"/>
          <w:szCs w:val="23"/>
        </w:rPr>
        <w:t xml:space="preserve">– </w:t>
      </w:r>
      <w:r w:rsidR="00DE24F9" w:rsidRPr="00DE24F9">
        <w:rPr>
          <w:b/>
          <w:bCs/>
          <w:sz w:val="23"/>
          <w:szCs w:val="23"/>
        </w:rPr>
        <w:t>Fahrberechtigung</w:t>
      </w:r>
      <w:r w:rsidR="00DE24F9">
        <w:rPr>
          <w:b/>
          <w:bCs/>
          <w:sz w:val="23"/>
          <w:szCs w:val="23"/>
        </w:rPr>
        <w:t xml:space="preserve"> </w:t>
      </w:r>
    </w:p>
    <w:p w14:paraId="0B2BE531" w14:textId="1A6DF0CE" w:rsidR="00DA6E02" w:rsidRDefault="00193640" w:rsidP="00DE24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Bäderstra</w:t>
      </w:r>
      <w:r w:rsidR="00DE24F9">
        <w:rPr>
          <w:b/>
          <w:bCs/>
          <w:sz w:val="23"/>
          <w:szCs w:val="23"/>
        </w:rPr>
        <w:t>ß</w:t>
      </w:r>
      <w:r>
        <w:rPr>
          <w:b/>
          <w:bCs/>
          <w:sz w:val="23"/>
          <w:szCs w:val="23"/>
        </w:rPr>
        <w:t>e 47, 23738 Lensahn</w:t>
      </w:r>
    </w:p>
    <w:p w14:paraId="02A72C89" w14:textId="62642567" w:rsidR="00193640" w:rsidRDefault="00193640" w:rsidP="00193640">
      <w:pPr>
        <w:rPr>
          <w:b/>
          <w:bCs/>
          <w:sz w:val="23"/>
          <w:szCs w:val="23"/>
        </w:rPr>
      </w:pPr>
    </w:p>
    <w:p w14:paraId="497531A4" w14:textId="77777777" w:rsidR="00193640" w:rsidRDefault="00193640" w:rsidP="00193640">
      <w:pPr>
        <w:pStyle w:val="Default"/>
      </w:pPr>
    </w:p>
    <w:p w14:paraId="2FFE45A8" w14:textId="245FA08C" w:rsidR="00193640" w:rsidRDefault="00193640" w:rsidP="0019364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Hallo Kameraden, </w:t>
      </w:r>
    </w:p>
    <w:p w14:paraId="039EDA54" w14:textId="77777777" w:rsidR="0031502A" w:rsidRDefault="0031502A" w:rsidP="00193640">
      <w:pPr>
        <w:pStyle w:val="Default"/>
        <w:rPr>
          <w:sz w:val="23"/>
          <w:szCs w:val="23"/>
        </w:rPr>
      </w:pPr>
    </w:p>
    <w:p w14:paraId="50008F6A" w14:textId="5C45F6B2" w:rsidR="006C0660" w:rsidRDefault="00193640" w:rsidP="00193640">
      <w:pPr>
        <w:rPr>
          <w:sz w:val="23"/>
          <w:szCs w:val="23"/>
        </w:rPr>
      </w:pPr>
      <w:r>
        <w:rPr>
          <w:sz w:val="23"/>
          <w:szCs w:val="23"/>
        </w:rPr>
        <w:t>in den bisher durchgeführten Lehrgängen „Ausbilder Fahrberechtigungsverordnung“ beim Kreisfeuerwehrverband Ostholstein haben wir in einem Themenspeicher Punkte gesammelt, die wir hiermit abschließend aufarbeiten:</w:t>
      </w:r>
    </w:p>
    <w:p w14:paraId="2555C569" w14:textId="27871612" w:rsidR="006C0660" w:rsidRPr="00122A9C" w:rsidRDefault="006C0660" w:rsidP="006C0660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 w:rsidRPr="00122A9C">
        <w:rPr>
          <w:b/>
          <w:bCs/>
          <w:sz w:val="24"/>
          <w:szCs w:val="24"/>
        </w:rPr>
        <w:t>Ersetzt d</w:t>
      </w:r>
      <w:r w:rsidR="00433014" w:rsidRPr="00122A9C">
        <w:rPr>
          <w:b/>
          <w:bCs/>
          <w:sz w:val="24"/>
          <w:szCs w:val="24"/>
        </w:rPr>
        <w:t>ie Rückfahrkamera und der -sensor den Einweiser?</w:t>
      </w:r>
    </w:p>
    <w:p w14:paraId="0A241558" w14:textId="22878BDB" w:rsidR="00334979" w:rsidRDefault="00433014" w:rsidP="00334979">
      <w:pPr>
        <w:pStyle w:val="KeinLeerraum"/>
        <w:rPr>
          <w:b/>
          <w:bCs/>
          <w:sz w:val="24"/>
          <w:szCs w:val="24"/>
          <w:shd w:val="clear" w:color="auto" w:fill="FFFFFF"/>
        </w:rPr>
      </w:pPr>
      <w:r w:rsidRPr="00334979">
        <w:rPr>
          <w:b/>
          <w:bCs/>
        </w:rPr>
        <w:t>Nein</w:t>
      </w:r>
      <w:r w:rsidR="00334979">
        <w:t xml:space="preserve">, gemäß </w:t>
      </w:r>
      <w:r w:rsidR="00334979" w:rsidRPr="00253326">
        <w:rPr>
          <w:b/>
          <w:bCs/>
          <w:sz w:val="24"/>
          <w:szCs w:val="24"/>
          <w:shd w:val="clear" w:color="auto" w:fill="FFFFFF"/>
        </w:rPr>
        <w:t>Straßenverkehrs-Ordnung (StVO)</w:t>
      </w:r>
      <w:r w:rsidR="00122A9C">
        <w:rPr>
          <w:b/>
          <w:bCs/>
          <w:sz w:val="24"/>
          <w:szCs w:val="24"/>
          <w:shd w:val="clear" w:color="auto" w:fill="FFFFFF"/>
        </w:rPr>
        <w:t xml:space="preserve"> </w:t>
      </w:r>
      <w:r w:rsidR="00334979" w:rsidRPr="00FF090E">
        <w:rPr>
          <w:b/>
          <w:bCs/>
          <w:sz w:val="24"/>
          <w:szCs w:val="24"/>
          <w:shd w:val="clear" w:color="auto" w:fill="FFFFFF"/>
        </w:rPr>
        <w:t>§9</w:t>
      </w:r>
      <w:r w:rsidR="00334979" w:rsidRPr="00253326">
        <w:rPr>
          <w:sz w:val="24"/>
          <w:szCs w:val="24"/>
          <w:shd w:val="clear" w:color="auto" w:fill="FFFFFF"/>
        </w:rPr>
        <w:t xml:space="preserve"> Abbiegen, Wenden und </w:t>
      </w:r>
      <w:r w:rsidR="00334979" w:rsidRPr="00253326">
        <w:rPr>
          <w:b/>
          <w:bCs/>
          <w:sz w:val="24"/>
          <w:szCs w:val="24"/>
          <w:shd w:val="clear" w:color="auto" w:fill="FFFFFF"/>
        </w:rPr>
        <w:t>Rückwärtsfahren</w:t>
      </w:r>
      <w:r w:rsidR="00334979">
        <w:rPr>
          <w:b/>
          <w:bCs/>
          <w:sz w:val="24"/>
          <w:szCs w:val="24"/>
          <w:shd w:val="clear" w:color="auto" w:fill="FFFFFF"/>
        </w:rPr>
        <w:t xml:space="preserve"> </w:t>
      </w:r>
    </w:p>
    <w:p w14:paraId="041C1712" w14:textId="5B3C8C52" w:rsidR="00334979" w:rsidRDefault="00334979" w:rsidP="00334979">
      <w:pPr>
        <w:pStyle w:val="KeinLeerraum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.</w:t>
      </w:r>
    </w:p>
    <w:p w14:paraId="2E6C5F4D" w14:textId="77777777" w:rsidR="00334979" w:rsidRPr="00253326" w:rsidRDefault="00334979" w:rsidP="00334979">
      <w:pPr>
        <w:pStyle w:val="KeinLeerraum"/>
        <w:rPr>
          <w:sz w:val="24"/>
          <w:szCs w:val="24"/>
          <w:shd w:val="clear" w:color="auto" w:fill="FFFFFF"/>
        </w:rPr>
      </w:pPr>
      <w:r w:rsidRPr="00253326">
        <w:rPr>
          <w:sz w:val="24"/>
          <w:szCs w:val="24"/>
          <w:shd w:val="clear" w:color="auto" w:fill="FFFFFF"/>
        </w:rPr>
        <w:t xml:space="preserve">(5) Wer ein Fahrzeug führt, muss sich beim Abbiegen in ein Grundstück, beim Wenden und beim Rückwärtsfahren darüber hinaus so verhalten, dass eine Gefährdung anderer Verkehrsteilnehmer ausgeschlossen ist; </w:t>
      </w:r>
      <w:r w:rsidRPr="00253326">
        <w:rPr>
          <w:b/>
          <w:bCs/>
          <w:sz w:val="24"/>
          <w:szCs w:val="24"/>
          <w:shd w:val="clear" w:color="auto" w:fill="FFFFFF"/>
        </w:rPr>
        <w:t>erforderlichenfalls muss man sich einweisen lassen.</w:t>
      </w:r>
    </w:p>
    <w:p w14:paraId="3CDFFB82" w14:textId="0E90C6BF" w:rsidR="00334979" w:rsidRDefault="00334979" w:rsidP="00334979">
      <w:pPr>
        <w:pStyle w:val="KeinLeerraum"/>
        <w:rPr>
          <w:sz w:val="24"/>
          <w:szCs w:val="24"/>
          <w:shd w:val="clear" w:color="auto" w:fill="FFFFFF"/>
        </w:rPr>
      </w:pPr>
    </w:p>
    <w:p w14:paraId="21A413D9" w14:textId="77777777" w:rsidR="00B47281" w:rsidRDefault="00956969" w:rsidP="00956969">
      <w:pPr>
        <w:pStyle w:val="KeinLeerraum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und der </w:t>
      </w:r>
    </w:p>
    <w:p w14:paraId="6E4D5637" w14:textId="77777777" w:rsidR="00B47281" w:rsidRDefault="00B47281" w:rsidP="00956969">
      <w:pPr>
        <w:pStyle w:val="KeinLeerraum"/>
        <w:rPr>
          <w:sz w:val="24"/>
          <w:szCs w:val="24"/>
          <w:shd w:val="clear" w:color="auto" w:fill="FFFFFF"/>
        </w:rPr>
      </w:pPr>
    </w:p>
    <w:p w14:paraId="43E160E3" w14:textId="7547537A" w:rsidR="00956969" w:rsidRPr="00954EA1" w:rsidRDefault="00956969" w:rsidP="00956969">
      <w:pPr>
        <w:pStyle w:val="KeinLeerraum"/>
        <w:rPr>
          <w:sz w:val="24"/>
          <w:szCs w:val="24"/>
          <w:shd w:val="clear" w:color="auto" w:fill="FFFFFF"/>
        </w:rPr>
      </w:pPr>
      <w:r w:rsidRPr="00954EA1">
        <w:rPr>
          <w:b/>
          <w:bCs/>
          <w:sz w:val="24"/>
          <w:szCs w:val="24"/>
          <w:shd w:val="clear" w:color="auto" w:fill="FFFFFF"/>
        </w:rPr>
        <w:t>GUV-I 8651</w:t>
      </w:r>
      <w:r w:rsidR="00B47281">
        <w:rPr>
          <w:b/>
          <w:bCs/>
          <w:sz w:val="24"/>
          <w:szCs w:val="24"/>
          <w:shd w:val="clear" w:color="auto" w:fill="FFFFFF"/>
        </w:rPr>
        <w:t xml:space="preserve"> </w:t>
      </w:r>
      <w:r w:rsidR="00B47281">
        <w:rPr>
          <w:sz w:val="24"/>
          <w:szCs w:val="24"/>
          <w:shd w:val="clear" w:color="auto" w:fill="FFFFFF"/>
        </w:rPr>
        <w:t>(</w:t>
      </w:r>
      <w:r w:rsidR="00B47281" w:rsidRPr="00B47281">
        <w:rPr>
          <w:b/>
          <w:bCs/>
          <w:sz w:val="24"/>
          <w:szCs w:val="24"/>
          <w:shd w:val="clear" w:color="auto" w:fill="FFFFFF"/>
        </w:rPr>
        <w:t>G</w:t>
      </w:r>
      <w:r w:rsidR="00B47281">
        <w:rPr>
          <w:sz w:val="24"/>
          <w:szCs w:val="24"/>
          <w:shd w:val="clear" w:color="auto" w:fill="FFFFFF"/>
        </w:rPr>
        <w:t xml:space="preserve">esetzliche </w:t>
      </w:r>
      <w:proofErr w:type="spellStart"/>
      <w:proofErr w:type="gramStart"/>
      <w:r w:rsidR="00B47281" w:rsidRPr="00B47281">
        <w:rPr>
          <w:b/>
          <w:bCs/>
          <w:sz w:val="24"/>
          <w:szCs w:val="24"/>
          <w:shd w:val="clear" w:color="auto" w:fill="FFFFFF"/>
        </w:rPr>
        <w:t>U</w:t>
      </w:r>
      <w:r w:rsidR="00B47281">
        <w:rPr>
          <w:sz w:val="24"/>
          <w:szCs w:val="24"/>
          <w:shd w:val="clear" w:color="auto" w:fill="FFFFFF"/>
        </w:rPr>
        <w:t>nfall</w:t>
      </w:r>
      <w:r w:rsidR="00B47281">
        <w:rPr>
          <w:b/>
          <w:bCs/>
          <w:sz w:val="24"/>
          <w:szCs w:val="24"/>
          <w:shd w:val="clear" w:color="auto" w:fill="FFFFFF"/>
        </w:rPr>
        <w:t>V</w:t>
      </w:r>
      <w:r w:rsidR="00B47281">
        <w:rPr>
          <w:sz w:val="24"/>
          <w:szCs w:val="24"/>
          <w:shd w:val="clear" w:color="auto" w:fill="FFFFFF"/>
        </w:rPr>
        <w:t>ersicherung</w:t>
      </w:r>
      <w:proofErr w:type="spellEnd"/>
      <w:r w:rsidR="00B47281">
        <w:rPr>
          <w:sz w:val="24"/>
          <w:szCs w:val="24"/>
          <w:shd w:val="clear" w:color="auto" w:fill="FFFFFF"/>
        </w:rPr>
        <w:t xml:space="preserve">) 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54EA1">
        <w:rPr>
          <w:b/>
          <w:bCs/>
          <w:sz w:val="24"/>
          <w:szCs w:val="24"/>
          <w:shd w:val="clear" w:color="auto" w:fill="FFFFFF"/>
        </w:rPr>
        <w:t>Sicherheit</w:t>
      </w:r>
      <w:proofErr w:type="gramEnd"/>
      <w:r w:rsidRPr="00954EA1">
        <w:rPr>
          <w:b/>
          <w:bCs/>
          <w:sz w:val="24"/>
          <w:szCs w:val="24"/>
          <w:shd w:val="clear" w:color="auto" w:fill="FFFFFF"/>
        </w:rPr>
        <w:t xml:space="preserve"> im Feuerwehrdienst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56969">
        <w:rPr>
          <w:b/>
          <w:bCs/>
          <w:sz w:val="24"/>
          <w:szCs w:val="24"/>
          <w:shd w:val="clear" w:color="auto" w:fill="FFFFFF"/>
        </w:rPr>
        <w:t>C1</w:t>
      </w:r>
      <w:r>
        <w:rPr>
          <w:sz w:val="24"/>
          <w:szCs w:val="24"/>
          <w:shd w:val="clear" w:color="auto" w:fill="FFFFFF"/>
        </w:rPr>
        <w:t xml:space="preserve">   S.129</w:t>
      </w:r>
    </w:p>
    <w:p w14:paraId="4D3E5262" w14:textId="7BBE7C61" w:rsidR="00433014" w:rsidRDefault="00956969" w:rsidP="00B06974">
      <w:pPr>
        <w:pStyle w:val="KeinLeerraum"/>
        <w:rPr>
          <w:b/>
          <w:bCs/>
          <w:sz w:val="24"/>
          <w:szCs w:val="24"/>
          <w:shd w:val="clear" w:color="auto" w:fill="FFFFFF"/>
        </w:rPr>
      </w:pPr>
      <w:r w:rsidRPr="00954EA1">
        <w:rPr>
          <w:sz w:val="24"/>
          <w:szCs w:val="24"/>
          <w:shd w:val="clear" w:color="auto" w:fill="FFFFFF"/>
        </w:rPr>
        <w:t xml:space="preserve">Das Rückwärtsfahren und das Zurücksetzen, z.B. beim Wenden, stellen so gefährliche Verkehrsvorgänge dar, dass diese nach Möglichkeit vermieden werden sollten. Ist ein Rückwärtsfahren oder Wenden unvermeidbar, </w:t>
      </w:r>
      <w:r w:rsidRPr="008A14EE">
        <w:rPr>
          <w:b/>
          <w:bCs/>
          <w:sz w:val="24"/>
          <w:szCs w:val="24"/>
          <w:shd w:val="clear" w:color="auto" w:fill="FFFFFF"/>
        </w:rPr>
        <w:t>muss eine Person zum Einweisen an geeigneter Stelle eingesetzt werden.</w:t>
      </w:r>
    </w:p>
    <w:p w14:paraId="55B68A93" w14:textId="56EF14A0" w:rsidR="00B06974" w:rsidRDefault="00B06974" w:rsidP="00B06974">
      <w:pPr>
        <w:pStyle w:val="KeinLeerraum"/>
        <w:rPr>
          <w:b/>
          <w:bCs/>
          <w:sz w:val="24"/>
          <w:szCs w:val="24"/>
          <w:shd w:val="clear" w:color="auto" w:fill="FFFFFF"/>
        </w:rPr>
      </w:pPr>
    </w:p>
    <w:p w14:paraId="227D0572" w14:textId="63D2F38C" w:rsidR="00B06974" w:rsidRPr="00B06974" w:rsidRDefault="00B06974" w:rsidP="00B06974">
      <w:pPr>
        <w:pStyle w:val="KeinLeerraum"/>
        <w:numPr>
          <w:ilvl w:val="0"/>
          <w:numId w:val="1"/>
        </w:numPr>
        <w:rPr>
          <w:b/>
          <w:bCs/>
          <w:sz w:val="26"/>
          <w:szCs w:val="26"/>
          <w:shd w:val="clear" w:color="auto" w:fill="FFFFFF"/>
        </w:rPr>
      </w:pPr>
      <w:r w:rsidRPr="00B06974">
        <w:rPr>
          <w:b/>
          <w:bCs/>
          <w:sz w:val="26"/>
          <w:szCs w:val="26"/>
          <w:shd w:val="clear" w:color="auto" w:fill="FFFFFF"/>
        </w:rPr>
        <w:t>Handynutzung während der Ausbildung? (Ausbilder)</w:t>
      </w:r>
    </w:p>
    <w:p w14:paraId="3146ADE6" w14:textId="77777777" w:rsidR="00B06974" w:rsidRDefault="00B06974" w:rsidP="00B06974">
      <w:pPr>
        <w:pStyle w:val="KeinLeerraum"/>
        <w:rPr>
          <w:b/>
          <w:bCs/>
          <w:sz w:val="26"/>
          <w:szCs w:val="26"/>
          <w:u w:val="single"/>
          <w:shd w:val="clear" w:color="auto" w:fill="FFFFFF"/>
        </w:rPr>
      </w:pPr>
    </w:p>
    <w:p w14:paraId="7F8A0EF7" w14:textId="57A7E473" w:rsidR="00B06974" w:rsidRPr="003E6F47" w:rsidRDefault="00B06974" w:rsidP="00573A61">
      <w:pPr>
        <w:pStyle w:val="KeinLeerraum"/>
        <w:ind w:left="360"/>
        <w:rPr>
          <w:sz w:val="24"/>
          <w:szCs w:val="24"/>
          <w:shd w:val="clear" w:color="auto" w:fill="FFFFFF"/>
        </w:rPr>
      </w:pPr>
      <w:r w:rsidRPr="003E6F47">
        <w:rPr>
          <w:sz w:val="24"/>
          <w:szCs w:val="24"/>
          <w:shd w:val="clear" w:color="auto" w:fill="FFFFFF"/>
        </w:rPr>
        <w:t xml:space="preserve">Die Frage nach der Nutzung des Handys als Ausbilder während der Ausbildungsfahrt ist klar geregelt: </w:t>
      </w:r>
    </w:p>
    <w:p w14:paraId="3B234D70" w14:textId="0E35C75B" w:rsidR="00B06974" w:rsidRPr="005C1318" w:rsidRDefault="00B06974" w:rsidP="00573A61">
      <w:pPr>
        <w:pStyle w:val="KeinLeerraum"/>
        <w:ind w:left="360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BGH: Fahrlehrer</w:t>
      </w:r>
      <w:r w:rsidR="003E6F47">
        <w:rPr>
          <w:b/>
          <w:bCs/>
          <w:sz w:val="26"/>
          <w:szCs w:val="26"/>
          <w:shd w:val="clear" w:color="auto" w:fill="FFFFFF"/>
        </w:rPr>
        <w:t xml:space="preserve"> (Ausbilder)</w:t>
      </w:r>
      <w:r>
        <w:rPr>
          <w:b/>
          <w:bCs/>
          <w:sz w:val="26"/>
          <w:szCs w:val="26"/>
          <w:shd w:val="clear" w:color="auto" w:fill="FFFFFF"/>
        </w:rPr>
        <w:t xml:space="preserve"> ist kein Fahrzeugführer, wenn es ums Handy geht!</w:t>
      </w:r>
    </w:p>
    <w:p w14:paraId="545E850C" w14:textId="05F5E810" w:rsidR="00B06974" w:rsidRPr="004B1B7C" w:rsidRDefault="00B06974" w:rsidP="00573A61">
      <w:pPr>
        <w:pStyle w:val="KeinLeerraum"/>
        <w:ind w:left="360"/>
        <w:rPr>
          <w:sz w:val="24"/>
          <w:szCs w:val="24"/>
          <w:shd w:val="clear" w:color="auto" w:fill="FFFFFF"/>
        </w:rPr>
      </w:pPr>
      <w:r w:rsidRPr="004B1B7C">
        <w:rPr>
          <w:sz w:val="24"/>
          <w:szCs w:val="24"/>
          <w:shd w:val="clear" w:color="auto" w:fill="FFFFFF"/>
        </w:rPr>
        <w:t>Recht BGH Fah</w:t>
      </w:r>
      <w:r w:rsidR="00D6205B" w:rsidRPr="004B1B7C">
        <w:rPr>
          <w:sz w:val="24"/>
          <w:szCs w:val="24"/>
          <w:shd w:val="clear" w:color="auto" w:fill="FFFFFF"/>
        </w:rPr>
        <w:t>r</w:t>
      </w:r>
      <w:r w:rsidRPr="004B1B7C">
        <w:rPr>
          <w:sz w:val="24"/>
          <w:szCs w:val="24"/>
          <w:shd w:val="clear" w:color="auto" w:fill="FFFFFF"/>
        </w:rPr>
        <w:t>lehrer FZG-Führer Handy</w:t>
      </w:r>
    </w:p>
    <w:p w14:paraId="49230283" w14:textId="32CB544E" w:rsidR="00B06974" w:rsidRPr="009F23C6" w:rsidRDefault="00B06974" w:rsidP="00573A61">
      <w:pPr>
        <w:pStyle w:val="KeinLeerraum"/>
        <w:ind w:left="360"/>
        <w:rPr>
          <w:sz w:val="20"/>
          <w:szCs w:val="20"/>
          <w:shd w:val="clear" w:color="auto" w:fill="FFFFFF"/>
        </w:rPr>
      </w:pPr>
      <w:r w:rsidRPr="004B1B7C">
        <w:rPr>
          <w:sz w:val="24"/>
          <w:szCs w:val="24"/>
          <w:shd w:val="clear" w:color="auto" w:fill="FFFFFF"/>
        </w:rPr>
        <w:t>Recht OLG Dresden Urteil Fahrzeugführer Fahrlehrer</w:t>
      </w:r>
      <w:r w:rsidR="004B1B7C">
        <w:rPr>
          <w:rStyle w:val="Funotenzeichen"/>
          <w:sz w:val="20"/>
          <w:szCs w:val="20"/>
          <w:shd w:val="clear" w:color="auto" w:fill="FFFFFF"/>
        </w:rPr>
        <w:footnoteReference w:id="1"/>
      </w:r>
    </w:p>
    <w:p w14:paraId="327397BC" w14:textId="1790D17B" w:rsidR="00D6205B" w:rsidRDefault="00D6205B" w:rsidP="00B06974">
      <w:pPr>
        <w:pStyle w:val="KeinLeerraum"/>
        <w:rPr>
          <w:sz w:val="24"/>
          <w:szCs w:val="24"/>
          <w:shd w:val="clear" w:color="auto" w:fill="FFFFFF"/>
        </w:rPr>
      </w:pPr>
    </w:p>
    <w:p w14:paraId="0B3B3751" w14:textId="69628EDE" w:rsidR="00C95D9C" w:rsidRDefault="00C95D9C" w:rsidP="00C95D9C">
      <w:pPr>
        <w:pStyle w:val="KeinLeerraum"/>
        <w:numPr>
          <w:ilvl w:val="0"/>
          <w:numId w:val="1"/>
        </w:numPr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Ist</w:t>
      </w:r>
      <w:r w:rsidRPr="00671BF8">
        <w:rPr>
          <w:b/>
          <w:bCs/>
          <w:sz w:val="24"/>
          <w:szCs w:val="24"/>
          <w:shd w:val="clear" w:color="auto" w:fill="FFFFFF"/>
        </w:rPr>
        <w:t xml:space="preserve"> der Führerschein BE zivil Voraussetzung für MTW + Anhänger Feuerwehr?</w:t>
      </w:r>
    </w:p>
    <w:p w14:paraId="217727BC" w14:textId="77777777" w:rsidR="00C95D9C" w:rsidRDefault="00C95D9C" w:rsidP="00C95D9C">
      <w:pPr>
        <w:pStyle w:val="KeinLeerraum"/>
        <w:rPr>
          <w:sz w:val="24"/>
          <w:szCs w:val="24"/>
          <w:shd w:val="clear" w:color="auto" w:fill="FFFFFF"/>
        </w:rPr>
      </w:pPr>
    </w:p>
    <w:p w14:paraId="5C1B5ABD" w14:textId="380C7F60" w:rsidR="008A4701" w:rsidRDefault="00ED10FE" w:rsidP="00ED10FE">
      <w:pPr>
        <w:pStyle w:val="KeinLeerraum"/>
        <w:ind w:left="360"/>
        <w:rPr>
          <w:sz w:val="24"/>
          <w:szCs w:val="24"/>
          <w:shd w:val="clear" w:color="auto" w:fill="FFFFFF"/>
        </w:rPr>
      </w:pPr>
      <w:r w:rsidRPr="00ED10FE">
        <w:rPr>
          <w:b/>
          <w:bCs/>
          <w:sz w:val="24"/>
          <w:szCs w:val="24"/>
          <w:shd w:val="clear" w:color="auto" w:fill="FFFFFF"/>
        </w:rPr>
        <w:t>Nein</w:t>
      </w:r>
      <w:r>
        <w:rPr>
          <w:sz w:val="24"/>
          <w:szCs w:val="24"/>
          <w:shd w:val="clear" w:color="auto" w:fill="FFFFFF"/>
        </w:rPr>
        <w:t>,</w:t>
      </w:r>
      <w:r w:rsidR="008A4701">
        <w:rPr>
          <w:sz w:val="24"/>
          <w:szCs w:val="24"/>
          <w:shd w:val="clear" w:color="auto" w:fill="FFFFFF"/>
        </w:rPr>
        <w:t xml:space="preserve"> ein </w:t>
      </w:r>
      <w:r w:rsidR="008A4701" w:rsidRPr="00671BF8">
        <w:rPr>
          <w:b/>
          <w:bCs/>
          <w:sz w:val="24"/>
          <w:szCs w:val="24"/>
          <w:shd w:val="clear" w:color="auto" w:fill="FFFFFF"/>
        </w:rPr>
        <w:t>Führerschein BE zivil</w:t>
      </w:r>
      <w:r w:rsidR="008A4701">
        <w:rPr>
          <w:b/>
          <w:bCs/>
          <w:sz w:val="24"/>
          <w:szCs w:val="24"/>
          <w:shd w:val="clear" w:color="auto" w:fill="FFFFFF"/>
        </w:rPr>
        <w:t xml:space="preserve"> ist nicht Voraussetzung</w:t>
      </w:r>
      <w:r>
        <w:rPr>
          <w:sz w:val="24"/>
          <w:szCs w:val="24"/>
          <w:shd w:val="clear" w:color="auto" w:fill="FFFFFF"/>
        </w:rPr>
        <w:t xml:space="preserve"> </w:t>
      </w:r>
      <w:r w:rsidR="008A4701">
        <w:rPr>
          <w:sz w:val="24"/>
          <w:szCs w:val="24"/>
          <w:shd w:val="clear" w:color="auto" w:fill="FFFFFF"/>
        </w:rPr>
        <w:t xml:space="preserve">zum Führen </w:t>
      </w:r>
      <w:r w:rsidR="00045131">
        <w:rPr>
          <w:sz w:val="24"/>
          <w:szCs w:val="24"/>
          <w:shd w:val="clear" w:color="auto" w:fill="FFFFFF"/>
        </w:rPr>
        <w:t xml:space="preserve">MTW + Anhänger </w:t>
      </w:r>
    </w:p>
    <w:p w14:paraId="29C116CE" w14:textId="57244961" w:rsidR="00D6205B" w:rsidRDefault="00ED10FE" w:rsidP="00ED10FE">
      <w:pPr>
        <w:pStyle w:val="KeinLeerraum"/>
        <w:ind w:left="360"/>
        <w:rPr>
          <w:sz w:val="24"/>
          <w:szCs w:val="24"/>
          <w:shd w:val="clear" w:color="auto" w:fill="FFFFFF"/>
        </w:rPr>
      </w:pPr>
      <w:proofErr w:type="spellStart"/>
      <w:r w:rsidRPr="00ED10FE">
        <w:rPr>
          <w:sz w:val="24"/>
          <w:szCs w:val="24"/>
          <w:shd w:val="clear" w:color="auto" w:fill="FFFFFF"/>
        </w:rPr>
        <w:t>FahrbVO</w:t>
      </w:r>
      <w:proofErr w:type="spellEnd"/>
      <w:r w:rsidRPr="00ED10FE">
        <w:rPr>
          <w:sz w:val="24"/>
          <w:szCs w:val="24"/>
          <w:shd w:val="clear" w:color="auto" w:fill="FFFFFF"/>
        </w:rPr>
        <w:t xml:space="preserve"> SH </w:t>
      </w:r>
      <w:r>
        <w:rPr>
          <w:sz w:val="24"/>
          <w:szCs w:val="24"/>
          <w:shd w:val="clear" w:color="auto" w:fill="FFFFFF"/>
        </w:rPr>
        <w:t>06-2011 und</w:t>
      </w:r>
      <w:r w:rsidR="00EB2EB1">
        <w:rPr>
          <w:sz w:val="24"/>
          <w:szCs w:val="24"/>
          <w:shd w:val="clear" w:color="auto" w:fill="FFFFFF"/>
        </w:rPr>
        <w:t xml:space="preserve"> </w:t>
      </w:r>
      <w:proofErr w:type="spellStart"/>
      <w:r w:rsidR="00EB2EB1" w:rsidRPr="00ED10FE">
        <w:rPr>
          <w:sz w:val="24"/>
          <w:szCs w:val="24"/>
          <w:shd w:val="clear" w:color="auto" w:fill="FFFFFF"/>
        </w:rPr>
        <w:t>FahrbVO</w:t>
      </w:r>
      <w:proofErr w:type="spellEnd"/>
      <w:r w:rsidR="00EB2EB1" w:rsidRPr="00ED10FE">
        <w:rPr>
          <w:sz w:val="24"/>
          <w:szCs w:val="24"/>
          <w:shd w:val="clear" w:color="auto" w:fill="FFFFFF"/>
        </w:rPr>
        <w:t xml:space="preserve"> SH 10-2011</w:t>
      </w:r>
      <w:r w:rsidR="000160E3">
        <w:rPr>
          <w:rStyle w:val="Funotenzeichen"/>
          <w:sz w:val="24"/>
          <w:szCs w:val="24"/>
          <w:shd w:val="clear" w:color="auto" w:fill="FFFFFF"/>
        </w:rPr>
        <w:footnoteReference w:id="2"/>
      </w:r>
    </w:p>
    <w:sectPr w:rsidR="00D6205B" w:rsidSect="00E745C8">
      <w:pgSz w:w="12240" w:h="15840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0810E" w14:textId="77777777" w:rsidR="00360F42" w:rsidRDefault="00360F42" w:rsidP="004B1B7C">
      <w:pPr>
        <w:spacing w:after="0" w:line="240" w:lineRule="auto"/>
      </w:pPr>
      <w:r>
        <w:separator/>
      </w:r>
    </w:p>
  </w:endnote>
  <w:endnote w:type="continuationSeparator" w:id="0">
    <w:p w14:paraId="3FD3772E" w14:textId="77777777" w:rsidR="00360F42" w:rsidRDefault="00360F42" w:rsidP="004B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812A" w14:textId="77777777" w:rsidR="00360F42" w:rsidRDefault="00360F42" w:rsidP="004B1B7C">
      <w:pPr>
        <w:spacing w:after="0" w:line="240" w:lineRule="auto"/>
      </w:pPr>
      <w:r>
        <w:separator/>
      </w:r>
    </w:p>
  </w:footnote>
  <w:footnote w:type="continuationSeparator" w:id="0">
    <w:p w14:paraId="417311AE" w14:textId="77777777" w:rsidR="00360F42" w:rsidRDefault="00360F42" w:rsidP="004B1B7C">
      <w:pPr>
        <w:spacing w:after="0" w:line="240" w:lineRule="auto"/>
      </w:pPr>
      <w:r>
        <w:continuationSeparator/>
      </w:r>
    </w:p>
  </w:footnote>
  <w:footnote w:id="1">
    <w:p w14:paraId="22C35593" w14:textId="167D9DEF" w:rsidR="004B1B7C" w:rsidRPr="000160E3" w:rsidRDefault="004B1B7C" w:rsidP="000160E3">
      <w:pPr>
        <w:pStyle w:val="KeinLeerraum"/>
        <w:rPr>
          <w:sz w:val="16"/>
          <w:szCs w:val="16"/>
        </w:rPr>
      </w:pPr>
      <w:r w:rsidRPr="000160E3">
        <w:rPr>
          <w:rStyle w:val="Funotenzeichen"/>
          <w:sz w:val="16"/>
          <w:szCs w:val="16"/>
          <w:vertAlign w:val="baseline"/>
        </w:rPr>
        <w:footnoteRef/>
      </w:r>
      <w:r w:rsidRPr="000160E3">
        <w:rPr>
          <w:sz w:val="16"/>
          <w:szCs w:val="16"/>
        </w:rPr>
        <w:t xml:space="preserve"> Die Dateien sind im </w:t>
      </w:r>
      <w:proofErr w:type="gramStart"/>
      <w:r w:rsidRPr="000160E3">
        <w:rPr>
          <w:sz w:val="16"/>
          <w:szCs w:val="16"/>
        </w:rPr>
        <w:t>Online Speicher</w:t>
      </w:r>
      <w:proofErr w:type="gramEnd"/>
      <w:r w:rsidRPr="000160E3">
        <w:rPr>
          <w:sz w:val="16"/>
          <w:szCs w:val="16"/>
        </w:rPr>
        <w:t xml:space="preserve"> </w:t>
      </w:r>
      <w:r w:rsidR="006568B6">
        <w:rPr>
          <w:sz w:val="16"/>
          <w:szCs w:val="16"/>
        </w:rPr>
        <w:t>2</w:t>
      </w:r>
      <w:r w:rsidRPr="000160E3">
        <w:rPr>
          <w:sz w:val="16"/>
          <w:szCs w:val="16"/>
        </w:rPr>
        <w:t xml:space="preserve"> LG </w:t>
      </w:r>
      <w:proofErr w:type="spellStart"/>
      <w:r w:rsidRPr="000160E3">
        <w:rPr>
          <w:sz w:val="16"/>
          <w:szCs w:val="16"/>
        </w:rPr>
        <w:t>FahrbVO</w:t>
      </w:r>
      <w:proofErr w:type="spellEnd"/>
      <w:r w:rsidRPr="000160E3">
        <w:rPr>
          <w:sz w:val="16"/>
          <w:szCs w:val="16"/>
        </w:rPr>
        <w:t xml:space="preserve"> Vorschriften hinterlegt.</w:t>
      </w:r>
    </w:p>
  </w:footnote>
  <w:footnote w:id="2">
    <w:p w14:paraId="403FBBBF" w14:textId="3C1B03A1" w:rsidR="000160E3" w:rsidRPr="000160E3" w:rsidRDefault="000160E3" w:rsidP="000160E3">
      <w:pPr>
        <w:pStyle w:val="KeinLeerraum"/>
        <w:rPr>
          <w:sz w:val="24"/>
          <w:szCs w:val="24"/>
          <w:shd w:val="clear" w:color="auto" w:fill="FFFFFF"/>
        </w:rPr>
      </w:pPr>
      <w:r w:rsidRPr="000160E3">
        <w:rPr>
          <w:rStyle w:val="Funotenzeichen"/>
          <w:sz w:val="16"/>
          <w:szCs w:val="16"/>
          <w:vertAlign w:val="baseline"/>
        </w:rPr>
        <w:footnoteRef/>
      </w:r>
      <w:r w:rsidRPr="000160E3">
        <w:rPr>
          <w:sz w:val="16"/>
          <w:szCs w:val="16"/>
        </w:rPr>
        <w:t xml:space="preserve"> Die Dateien sind im </w:t>
      </w:r>
      <w:proofErr w:type="gramStart"/>
      <w:r w:rsidRPr="000160E3">
        <w:rPr>
          <w:sz w:val="16"/>
          <w:szCs w:val="16"/>
        </w:rPr>
        <w:t>Online Speicher</w:t>
      </w:r>
      <w:proofErr w:type="gramEnd"/>
      <w:r w:rsidRPr="000160E3">
        <w:rPr>
          <w:sz w:val="16"/>
          <w:szCs w:val="16"/>
        </w:rPr>
        <w:t xml:space="preserve"> </w:t>
      </w:r>
      <w:r w:rsidR="006568B6">
        <w:rPr>
          <w:sz w:val="16"/>
          <w:szCs w:val="16"/>
        </w:rPr>
        <w:t>2</w:t>
      </w:r>
      <w:r w:rsidRPr="000160E3">
        <w:rPr>
          <w:sz w:val="16"/>
          <w:szCs w:val="16"/>
        </w:rPr>
        <w:t xml:space="preserve"> LG </w:t>
      </w:r>
      <w:proofErr w:type="spellStart"/>
      <w:r w:rsidRPr="000160E3">
        <w:rPr>
          <w:sz w:val="16"/>
          <w:szCs w:val="16"/>
        </w:rPr>
        <w:t>FahrbVO</w:t>
      </w:r>
      <w:proofErr w:type="spellEnd"/>
      <w:r w:rsidRPr="000160E3">
        <w:rPr>
          <w:sz w:val="16"/>
          <w:szCs w:val="16"/>
        </w:rPr>
        <w:t xml:space="preserve"> Vorschriften hinterlegt.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04AEA"/>
    <w:multiLevelType w:val="hybridMultilevel"/>
    <w:tmpl w:val="375409C8"/>
    <w:lvl w:ilvl="0" w:tplc="B66E32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3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EA1B15"/>
    <w:multiLevelType w:val="multilevel"/>
    <w:tmpl w:val="594E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532265">
    <w:abstractNumId w:val="0"/>
  </w:num>
  <w:num w:numId="2" w16cid:durableId="93139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02"/>
    <w:rsid w:val="000160E3"/>
    <w:rsid w:val="00045131"/>
    <w:rsid w:val="00122A9C"/>
    <w:rsid w:val="00193640"/>
    <w:rsid w:val="001D0698"/>
    <w:rsid w:val="002524CA"/>
    <w:rsid w:val="002D06AB"/>
    <w:rsid w:val="0031502A"/>
    <w:rsid w:val="00334979"/>
    <w:rsid w:val="00360F42"/>
    <w:rsid w:val="003E6F47"/>
    <w:rsid w:val="00433014"/>
    <w:rsid w:val="004B1B7C"/>
    <w:rsid w:val="00573A61"/>
    <w:rsid w:val="005A04B7"/>
    <w:rsid w:val="005C1318"/>
    <w:rsid w:val="006568B6"/>
    <w:rsid w:val="006835D0"/>
    <w:rsid w:val="006C0660"/>
    <w:rsid w:val="00720CA9"/>
    <w:rsid w:val="008A4701"/>
    <w:rsid w:val="00956969"/>
    <w:rsid w:val="009D0F3C"/>
    <w:rsid w:val="00A6453C"/>
    <w:rsid w:val="00B06974"/>
    <w:rsid w:val="00B47281"/>
    <w:rsid w:val="00C95D9C"/>
    <w:rsid w:val="00D6205B"/>
    <w:rsid w:val="00DA6E02"/>
    <w:rsid w:val="00DE24F9"/>
    <w:rsid w:val="00E745C8"/>
    <w:rsid w:val="00EB2EB1"/>
    <w:rsid w:val="00ED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3A38"/>
  <w15:chartTrackingRefBased/>
  <w15:docId w15:val="{8EAB03C2-ECFA-4946-9C8B-B503ECCA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936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C0660"/>
    <w:pPr>
      <w:ind w:left="720"/>
      <w:contextualSpacing/>
    </w:pPr>
  </w:style>
  <w:style w:type="paragraph" w:styleId="KeinLeerraum">
    <w:name w:val="No Spacing"/>
    <w:uiPriority w:val="1"/>
    <w:qFormat/>
    <w:rsid w:val="00334979"/>
    <w:pPr>
      <w:spacing w:after="0" w:line="240" w:lineRule="auto"/>
    </w:pPr>
  </w:style>
  <w:style w:type="paragraph" w:customStyle="1" w:styleId="trt0xe">
    <w:name w:val="trt0xe"/>
    <w:basedOn w:val="Standard"/>
    <w:rsid w:val="00C9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Absatz-Standardschriftart"/>
    <w:rsid w:val="00C95D9C"/>
  </w:style>
  <w:style w:type="character" w:styleId="Hervorhebung">
    <w:name w:val="Emphasis"/>
    <w:basedOn w:val="Absatz-Standardschriftart"/>
    <w:uiPriority w:val="20"/>
    <w:qFormat/>
    <w:rsid w:val="00C95D9C"/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B1B7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1B7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1B7C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C1318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C1318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C1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24144-693B-4318-BD41-23D119E6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 Fink</dc:creator>
  <cp:keywords/>
  <dc:description/>
  <cp:lastModifiedBy>Albrecht Fink</cp:lastModifiedBy>
  <cp:revision>5</cp:revision>
  <dcterms:created xsi:type="dcterms:W3CDTF">2020-02-17T06:47:00Z</dcterms:created>
  <dcterms:modified xsi:type="dcterms:W3CDTF">2022-09-27T09:29:00Z</dcterms:modified>
</cp:coreProperties>
</file>